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E5" w:rsidRDefault="00A617E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617E5" w:rsidRDefault="00A617E5">
      <w:pPr>
        <w:pStyle w:val="ConsPlusNormal"/>
        <w:outlineLvl w:val="0"/>
      </w:pPr>
    </w:p>
    <w:p w:rsidR="00A617E5" w:rsidRDefault="00A617E5">
      <w:pPr>
        <w:pStyle w:val="ConsPlusTitle"/>
        <w:jc w:val="center"/>
      </w:pPr>
      <w:r>
        <w:t>ПРАВИТЕЛЬСТВО РОССИЙСКОЙ ФЕДЕРАЦИИ</w:t>
      </w:r>
    </w:p>
    <w:p w:rsidR="00A617E5" w:rsidRDefault="00A617E5">
      <w:pPr>
        <w:pStyle w:val="ConsPlusTitle"/>
        <w:jc w:val="center"/>
      </w:pPr>
    </w:p>
    <w:p w:rsidR="00A617E5" w:rsidRDefault="00A617E5">
      <w:pPr>
        <w:pStyle w:val="ConsPlusTitle"/>
        <w:jc w:val="center"/>
      </w:pPr>
      <w:r>
        <w:t>ПОСТАНОВЛЕНИЕ</w:t>
      </w:r>
    </w:p>
    <w:p w:rsidR="00A617E5" w:rsidRDefault="00A617E5">
      <w:pPr>
        <w:pStyle w:val="ConsPlusTitle"/>
        <w:jc w:val="center"/>
      </w:pPr>
      <w:r>
        <w:t>от 19 октября 2024 г. N 1404</w:t>
      </w:r>
    </w:p>
    <w:p w:rsidR="00A617E5" w:rsidRDefault="00A617E5">
      <w:pPr>
        <w:pStyle w:val="ConsPlusTitle"/>
        <w:jc w:val="center"/>
      </w:pPr>
    </w:p>
    <w:p w:rsidR="00A617E5" w:rsidRDefault="00A617E5">
      <w:pPr>
        <w:pStyle w:val="ConsPlusTitle"/>
        <w:jc w:val="center"/>
      </w:pPr>
      <w:r>
        <w:t>О СЛУЧАЯХ</w:t>
      </w:r>
    </w:p>
    <w:p w:rsidR="00A617E5" w:rsidRDefault="00A617E5">
      <w:pPr>
        <w:pStyle w:val="ConsPlusTitle"/>
        <w:jc w:val="center"/>
      </w:pPr>
      <w:r>
        <w:t>ПРИМЕНЕНИЯ ОТДЕЛЬНЫМИ ЮРИДИЧЕСКИМИ ЛИЦАМИ</w:t>
      </w:r>
    </w:p>
    <w:p w:rsidR="00A617E5" w:rsidRDefault="00A617E5">
      <w:pPr>
        <w:pStyle w:val="ConsPlusTitle"/>
        <w:jc w:val="center"/>
      </w:pPr>
      <w:r>
        <w:t>ЗАКРЫТЫХ КОНКУРЕНТНЫХ СПОСОБОВ ОПРЕДЕЛЕНИЯ ПОСТАВЩИКОВ</w:t>
      </w:r>
    </w:p>
    <w:p w:rsidR="00A617E5" w:rsidRDefault="00A617E5">
      <w:pPr>
        <w:pStyle w:val="ConsPlusTitle"/>
        <w:jc w:val="center"/>
      </w:pPr>
      <w:r>
        <w:t>(ПОДРЯДЧИКОВ, ИСПОЛНИТЕЛЕЙ) ПРИ ОСУЩЕСТВЛЕНИИ ЗАКУПОК</w:t>
      </w:r>
    </w:p>
    <w:p w:rsidR="00A617E5" w:rsidRDefault="00A617E5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A617E5" w:rsidRDefault="00A617E5">
      <w:pPr>
        <w:pStyle w:val="ConsPlusTitle"/>
        <w:jc w:val="center"/>
      </w:pPr>
      <w:r>
        <w:t xml:space="preserve">И МУНИЦИПАЛЬНЫХ НУЖД, СЛУЧАЯХ НЕРАЗМЕЩЕНИЯ </w:t>
      </w:r>
      <w:proofErr w:type="gramStart"/>
      <w:r>
        <w:t>ОТДЕЛЬНЫМИ</w:t>
      </w:r>
      <w:proofErr w:type="gramEnd"/>
    </w:p>
    <w:p w:rsidR="00A617E5" w:rsidRDefault="00A617E5">
      <w:pPr>
        <w:pStyle w:val="ConsPlusTitle"/>
        <w:jc w:val="center"/>
      </w:pPr>
      <w:r>
        <w:t xml:space="preserve">ЮРИДИЧЕСКИМИ ЛИЦАМИ ИНФОРМАЦИИ И ДОКУМЕНТОВ НА </w:t>
      </w:r>
      <w:proofErr w:type="gramStart"/>
      <w:r>
        <w:t>ОФИЦИАЛЬНОМ</w:t>
      </w:r>
      <w:proofErr w:type="gramEnd"/>
    </w:p>
    <w:p w:rsidR="00A617E5" w:rsidRDefault="00A617E5">
      <w:pPr>
        <w:pStyle w:val="ConsPlusTitle"/>
        <w:jc w:val="center"/>
      </w:pPr>
      <w:proofErr w:type="gramStart"/>
      <w:r>
        <w:t>САЙТЕ</w:t>
      </w:r>
      <w:proofErr w:type="gramEnd"/>
      <w:r>
        <w:t xml:space="preserve"> ЕДИНОЙ ИНФОРМАЦИОННОЙ СИСТЕМЫ В СФЕРЕ ЗАКУПОК ТОВАРОВ,</w:t>
      </w:r>
    </w:p>
    <w:p w:rsidR="00A617E5" w:rsidRDefault="00A617E5">
      <w:pPr>
        <w:pStyle w:val="ConsPlusTitle"/>
        <w:jc w:val="center"/>
      </w:pPr>
      <w:r>
        <w:t>РАБОТ, УСЛУГ ДЛЯ ОБЕСПЕЧЕНИЯ ГОСУДАРСТВЕННЫХ И МУНИЦИПАЛЬНЫХ</w:t>
      </w:r>
    </w:p>
    <w:p w:rsidR="00A617E5" w:rsidRDefault="00A617E5">
      <w:pPr>
        <w:pStyle w:val="ConsPlusTitle"/>
        <w:jc w:val="center"/>
      </w:pPr>
      <w:r>
        <w:t>НУЖД В ИНФОРМАЦИОННО-ТЕЛЕКОММУНИКАЦИОННОЙ СЕТИ "ИНТЕРНЕТ"</w:t>
      </w:r>
    </w:p>
    <w:p w:rsidR="00A617E5" w:rsidRDefault="00A617E5">
      <w:pPr>
        <w:pStyle w:val="ConsPlusTitle"/>
        <w:jc w:val="center"/>
      </w:pPr>
      <w:r>
        <w:t>И О ВНЕСЕНИИ ИЗМЕНЕНИЯ В ПОСТАНОВЛЕНИЕ ПРАВИТЕЛЬСТВА</w:t>
      </w:r>
    </w:p>
    <w:p w:rsidR="00A617E5" w:rsidRDefault="00A617E5">
      <w:pPr>
        <w:pStyle w:val="ConsPlusTitle"/>
        <w:jc w:val="center"/>
      </w:pPr>
      <w:r>
        <w:t>РОССИЙСКОЙ ФЕДЕРАЦИИ ОТ 6 МАРТА 2022 Г. N 301</w:t>
      </w:r>
    </w:p>
    <w:p w:rsidR="00A617E5" w:rsidRDefault="00A617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17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7E5" w:rsidRDefault="00A617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7E5" w:rsidRDefault="00A617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17E5" w:rsidRDefault="00A617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17E5" w:rsidRDefault="00A617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15.01.2025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7E5" w:rsidRDefault="00A617E5">
            <w:pPr>
              <w:pStyle w:val="ConsPlusNormal"/>
            </w:pPr>
          </w:p>
        </w:tc>
      </w:tr>
    </w:tbl>
    <w:p w:rsidR="00A617E5" w:rsidRDefault="00A617E5">
      <w:pPr>
        <w:pStyle w:val="ConsPlusNormal"/>
        <w:jc w:val="center"/>
      </w:pPr>
    </w:p>
    <w:p w:rsidR="00A617E5" w:rsidRDefault="00A617E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>
        <w:r>
          <w:rPr>
            <w:color w:val="0000FF"/>
          </w:rPr>
          <w:t>статьей 4</w:t>
        </w:r>
      </w:hyperlink>
      <w:r>
        <w:t xml:space="preserve"> Федерального закона "О закупках товаров, работ, услуг отдельными видами юридических лиц", </w:t>
      </w:r>
      <w:hyperlink r:id="rId8">
        <w:r>
          <w:rPr>
            <w:color w:val="0000FF"/>
          </w:rPr>
          <w:t>статьей 16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9">
        <w:r>
          <w:rPr>
            <w:color w:val="0000FF"/>
          </w:rPr>
          <w:t>статьей 15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  <w:proofErr w:type="gramEnd"/>
    </w:p>
    <w:p w:rsidR="00A617E5" w:rsidRDefault="00A617E5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A617E5" w:rsidRDefault="00A617E5">
      <w:pPr>
        <w:pStyle w:val="ConsPlusNormal"/>
        <w:spacing w:before="220"/>
        <w:ind w:firstLine="540"/>
        <w:jc w:val="both"/>
      </w:pPr>
      <w:bookmarkStart w:id="0" w:name="P23"/>
      <w:bookmarkEnd w:id="0"/>
      <w:r>
        <w:t xml:space="preserve">а) в дополнение к случаям, предусмотренным </w:t>
      </w:r>
      <w:hyperlink r:id="rId10">
        <w:r>
          <w:rPr>
            <w:color w:val="0000FF"/>
          </w:rPr>
          <w:t>частью 11 статьи 24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закрытые конкурентные способы определения поставщиков (подрядчиков, исполнителей), при которых проводятся предусмотренные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закрытые электронные процедуры, приглашение принять </w:t>
      </w:r>
      <w:proofErr w:type="gramStart"/>
      <w:r>
        <w:t>участие</w:t>
      </w:r>
      <w:proofErr w:type="gramEnd"/>
      <w:r>
        <w:t xml:space="preserve"> в которых может быть направлено до 31 декабря 2025 г. включительно </w:t>
      </w:r>
      <w:proofErr w:type="gramStart"/>
      <w:r>
        <w:t xml:space="preserve">и при проведении которых информация и документы, содержащиеся в реестре контрактов, заключенных заказчиками, не размещаются на официальном сайте единой информационной системы в сфере закупок в информационно-телекоммуникационной сети "Интернет", применяются при осуществлении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закупок заказчиками из числа юридических лиц, включенных в перечень хозяйственных обществ, в отношении которых применяется особый порядок совершения отдельных видов сделок (операций), утвержденный </w:t>
      </w:r>
      <w:hyperlink r:id="rId13">
        <w:r>
          <w:rPr>
            <w:color w:val="0000FF"/>
          </w:rPr>
          <w:t>Указом</w:t>
        </w:r>
        <w:proofErr w:type="gramEnd"/>
      </w:hyperlink>
      <w:r>
        <w:t xml:space="preserve"> Президента Российской Федерации от 29 марта 2024 г. N 221 "Об особом порядке совершения отдельных видов сделок (операций) с акциями (долями в уставных капиталах) некоторых хозяйственных обществ";</w:t>
      </w:r>
    </w:p>
    <w:p w:rsidR="00A617E5" w:rsidRDefault="00A617E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15.01.2025 N 3)</w:t>
      </w:r>
    </w:p>
    <w:p w:rsidR="00A617E5" w:rsidRDefault="00A617E5">
      <w:pPr>
        <w:pStyle w:val="ConsPlusNormal"/>
        <w:spacing w:before="220"/>
        <w:ind w:firstLine="540"/>
        <w:jc w:val="both"/>
      </w:pPr>
      <w:bookmarkStart w:id="1" w:name="P25"/>
      <w:bookmarkEnd w:id="1"/>
      <w:proofErr w:type="gramStart"/>
      <w:r>
        <w:t xml:space="preserve">б) в дополнение к случаям, предусмотренным </w:t>
      </w:r>
      <w:hyperlink r:id="rId15">
        <w:r>
          <w:rPr>
            <w:color w:val="0000FF"/>
          </w:rPr>
          <w:t>частью 5 статьи 103</w:t>
        </w:r>
      </w:hyperlink>
      <w:r>
        <w:t xml:space="preserve"> Федерального закона, на официальном сайте единой информационной системы в сфере закупок в информационно-телекоммуникационной сети "Интернет" не размещаются информация и документы, содержащиеся в реестре контрактов, заключенных заказчиками, и включенные в него по </w:t>
      </w:r>
      <w:r>
        <w:lastRenderedPageBreak/>
        <w:t xml:space="preserve">результатам проведения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открытых конкурентных способов определения поставщиков (подрядчиков, исполнителей), при осуществлении в соответствии с</w:t>
      </w:r>
      <w:proofErr w:type="gramEnd"/>
      <w:r>
        <w:t xml:space="preserve"> </w:t>
      </w:r>
      <w:proofErr w:type="gramStart"/>
      <w:r>
        <w:t xml:space="preserve">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закупок у единственного поставщика (подрядчика, исполнителя) заказчиками из числа юридических лиц, включенных в перечень хозяйственных обществ, в отношении которых применяется особый порядок совершения отдельных видов сделок (операций), утвержденный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Российской Федерации от 29 марта 2024 г. N 221 "Об особом порядке совершения отдельных видов сделок (операций) с акциями (долями в уставных капиталах) некоторых хозяйственных обществ";</w:t>
      </w:r>
      <w:proofErr w:type="gramEnd"/>
    </w:p>
    <w:p w:rsidR="00A617E5" w:rsidRDefault="00A617E5">
      <w:pPr>
        <w:pStyle w:val="ConsPlusNormal"/>
        <w:spacing w:before="220"/>
        <w:ind w:firstLine="540"/>
        <w:jc w:val="both"/>
      </w:pPr>
      <w:proofErr w:type="gramStart"/>
      <w:r>
        <w:t xml:space="preserve">в) при планировании закупок, предусмотренных </w:t>
      </w:r>
      <w:hyperlink w:anchor="P23">
        <w:r>
          <w:rPr>
            <w:color w:val="0000FF"/>
          </w:rPr>
          <w:t>подпунктами "а"</w:t>
        </w:r>
      </w:hyperlink>
      <w:r>
        <w:t xml:space="preserve"> и </w:t>
      </w:r>
      <w:hyperlink w:anchor="P25">
        <w:r>
          <w:rPr>
            <w:color w:val="0000FF"/>
          </w:rPr>
          <w:t>"б"</w:t>
        </w:r>
      </w:hyperlink>
      <w:r>
        <w:t xml:space="preserve"> настоящего пункта, применяются положения, касающиеся закупок, указанных в </w:t>
      </w:r>
      <w:hyperlink r:id="rId19">
        <w:r>
          <w:rPr>
            <w:color w:val="0000FF"/>
          </w:rPr>
          <w:t>подпункте "е" пункта 18</w:t>
        </w:r>
      </w:hyperlink>
      <w: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</w:t>
      </w:r>
      <w:proofErr w:type="gramEnd"/>
      <w:r>
        <w:t xml:space="preserve"> </w:t>
      </w:r>
      <w:proofErr w:type="gramStart"/>
      <w:r>
        <w:t>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утвержденного постановлением Правительства Российской Федерации от 30 сентября 2019 г. N 1279 "О планах-графиках закупок и о признании утратившими силу отдельных решений Правительства Российской Федерации".</w:t>
      </w:r>
      <w:proofErr w:type="gramEnd"/>
    </w:p>
    <w:p w:rsidR="00A617E5" w:rsidRDefault="00A617E5">
      <w:pPr>
        <w:pStyle w:val="ConsPlusNormal"/>
        <w:spacing w:before="220"/>
        <w:ind w:firstLine="540"/>
        <w:jc w:val="both"/>
      </w:pPr>
      <w:r>
        <w:t xml:space="preserve">2. </w:t>
      </w:r>
      <w:hyperlink r:id="rId20">
        <w:proofErr w:type="gramStart"/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6 марта 2022 г. N 301 "Об основаниях неразмещения на официальном сайте единой информационной системы в сфере закупок товаров, работ, услуг для обеспечения государственных и муниципальных нужд в информационно-телекоммуникационной сети "Интернет" сведений о закупках товаров, работ, услуг, информации о поставщиках (подрядчиках, исполнителях), с которыми заключены договоры" (Собрание законодательства Российской Федерации, 2022, N 11</w:t>
      </w:r>
      <w:proofErr w:type="gramEnd"/>
      <w:r>
        <w:t xml:space="preserve">, </w:t>
      </w:r>
      <w:proofErr w:type="gramStart"/>
      <w:r>
        <w:t xml:space="preserve">ст. 1695; N 52, ст. 9628) дополнить словами ", либо включение заказчика, осуществляющего закупку, в перечень хозяйственных обществ, в отношении которых применяется особый порядок совершения отдельных видов сделок (операций), утвержденный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Российской Федерации от 29 марта 2024 г. N 221 "Об особом порядке совершения отдельных видов сделок (операций) с акциями (долями в уставных капиталах) некоторых хозяйственных обществ".</w:t>
      </w:r>
      <w:proofErr w:type="gramEnd"/>
    </w:p>
    <w:p w:rsidR="00A617E5" w:rsidRDefault="00A617E5">
      <w:pPr>
        <w:pStyle w:val="ConsPlusNormal"/>
        <w:ind w:firstLine="540"/>
        <w:jc w:val="both"/>
      </w:pPr>
    </w:p>
    <w:p w:rsidR="00A617E5" w:rsidRDefault="00A617E5">
      <w:pPr>
        <w:pStyle w:val="ConsPlusNormal"/>
        <w:jc w:val="right"/>
      </w:pPr>
      <w:r>
        <w:t>Председатель Правительства</w:t>
      </w:r>
    </w:p>
    <w:p w:rsidR="00A617E5" w:rsidRDefault="00A617E5">
      <w:pPr>
        <w:pStyle w:val="ConsPlusNormal"/>
        <w:jc w:val="right"/>
      </w:pPr>
      <w:r>
        <w:t>Российской Федерации</w:t>
      </w:r>
    </w:p>
    <w:p w:rsidR="00A617E5" w:rsidRDefault="00A617E5">
      <w:pPr>
        <w:pStyle w:val="ConsPlusNormal"/>
        <w:jc w:val="right"/>
      </w:pPr>
      <w:r>
        <w:t>М.МИШУСТИН</w:t>
      </w:r>
    </w:p>
    <w:p w:rsidR="00A617E5" w:rsidRDefault="00A617E5">
      <w:pPr>
        <w:pStyle w:val="ConsPlusNormal"/>
        <w:jc w:val="both"/>
      </w:pPr>
    </w:p>
    <w:p w:rsidR="00A617E5" w:rsidRDefault="00A617E5">
      <w:pPr>
        <w:pStyle w:val="ConsPlusNormal"/>
        <w:jc w:val="both"/>
      </w:pPr>
    </w:p>
    <w:p w:rsidR="00A617E5" w:rsidRDefault="00A617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42F4" w:rsidRDefault="00FB42F4">
      <w:bookmarkStart w:id="2" w:name="_GoBack"/>
      <w:bookmarkEnd w:id="2"/>
    </w:p>
    <w:sectPr w:rsidR="00FB42F4" w:rsidSect="0090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E5"/>
    <w:rsid w:val="00A617E5"/>
    <w:rsid w:val="00FB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7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17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17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7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17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17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54&amp;dst=12090" TargetMode="External"/><Relationship Id="rId13" Type="http://schemas.openxmlformats.org/officeDocument/2006/relationships/hyperlink" Target="https://login.consultant.ru/link/?req=doc&amp;base=LAW&amp;n=473306" TargetMode="External"/><Relationship Id="rId18" Type="http://schemas.openxmlformats.org/officeDocument/2006/relationships/hyperlink" Target="https://login.consultant.ru/link/?req=doc&amp;base=LAW&amp;n=4733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3306" TargetMode="External"/><Relationship Id="rId7" Type="http://schemas.openxmlformats.org/officeDocument/2006/relationships/hyperlink" Target="https://login.consultant.ru/link/?req=doc&amp;base=LAW&amp;n=483052&amp;dst=583" TargetMode="External"/><Relationship Id="rId12" Type="http://schemas.openxmlformats.org/officeDocument/2006/relationships/hyperlink" Target="https://login.consultant.ru/link/?req=doc&amp;base=LAW&amp;n=466154" TargetMode="External"/><Relationship Id="rId17" Type="http://schemas.openxmlformats.org/officeDocument/2006/relationships/hyperlink" Target="https://login.consultant.ru/link/?req=doc&amp;base=LAW&amp;n=4661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6154" TargetMode="External"/><Relationship Id="rId20" Type="http://schemas.openxmlformats.org/officeDocument/2006/relationships/hyperlink" Target="https://login.consultant.ru/link/?req=doc&amp;base=LAW&amp;n=435141&amp;dst=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6177&amp;dst=100005" TargetMode="External"/><Relationship Id="rId11" Type="http://schemas.openxmlformats.org/officeDocument/2006/relationships/hyperlink" Target="https://login.consultant.ru/link/?req=doc&amp;base=LAW&amp;n=46615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6154&amp;dst=306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154&amp;dst=2134" TargetMode="External"/><Relationship Id="rId19" Type="http://schemas.openxmlformats.org/officeDocument/2006/relationships/hyperlink" Target="https://login.consultant.ru/link/?req=doc&amp;base=LAW&amp;n=492871&amp;dst=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663&amp;dst=100300" TargetMode="External"/><Relationship Id="rId14" Type="http://schemas.openxmlformats.org/officeDocument/2006/relationships/hyperlink" Target="https://login.consultant.ru/link/?req=doc&amp;base=LAW&amp;n=496177&amp;dst=1000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2025-02-12T08:05:00Z</dcterms:created>
  <dcterms:modified xsi:type="dcterms:W3CDTF">2025-02-12T08:05:00Z</dcterms:modified>
</cp:coreProperties>
</file>